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3E0" w:rsidRDefault="007403E0" w:rsidP="007403E0">
      <w:pPr>
        <w:pStyle w:val="standard"/>
        <w:jc w:val="center"/>
      </w:pPr>
      <w:r w:rsidRPr="00903A11">
        <w:rPr>
          <w:noProof/>
        </w:rPr>
        <w:drawing>
          <wp:inline distT="0" distB="0" distL="0" distR="0" wp14:anchorId="1123E479" wp14:editId="2900BAD1">
            <wp:extent cx="2231572" cy="748689"/>
            <wp:effectExtent l="0" t="0" r="0" b="0"/>
            <wp:docPr id="1" name="Image 1" descr="Résultat de recherche d'images pour &quot;démocratie vivan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émocratie vivante&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5786" cy="756813"/>
                    </a:xfrm>
                    <a:prstGeom prst="rect">
                      <a:avLst/>
                    </a:prstGeom>
                    <a:noFill/>
                    <a:ln>
                      <a:noFill/>
                    </a:ln>
                  </pic:spPr>
                </pic:pic>
              </a:graphicData>
            </a:graphic>
          </wp:inline>
        </w:drawing>
      </w:r>
    </w:p>
    <w:p w:rsidR="007403E0" w:rsidRDefault="007403E0" w:rsidP="007403E0">
      <w:pPr>
        <w:pStyle w:val="standard"/>
      </w:pPr>
    </w:p>
    <w:p w:rsidR="007403E0" w:rsidRPr="007403E0" w:rsidRDefault="007403E0" w:rsidP="007403E0">
      <w:pPr>
        <w:pStyle w:val="standard"/>
        <w:jc w:val="center"/>
        <w:rPr>
          <w:b/>
          <w:sz w:val="28"/>
          <w:szCs w:val="28"/>
          <w:u w:val="single"/>
        </w:rPr>
      </w:pPr>
      <w:r w:rsidRPr="007403E0">
        <w:rPr>
          <w:b/>
          <w:sz w:val="28"/>
          <w:szCs w:val="28"/>
          <w:u w:val="single"/>
        </w:rPr>
        <w:t>Communiqué</w:t>
      </w:r>
      <w:r w:rsidRPr="007403E0">
        <w:rPr>
          <w:b/>
          <w:sz w:val="28"/>
          <w:szCs w:val="28"/>
          <w:u w:val="single"/>
        </w:rPr>
        <w:t xml:space="preserve"> de presse</w:t>
      </w:r>
    </w:p>
    <w:p w:rsidR="007403E0" w:rsidRDefault="007403E0" w:rsidP="007403E0">
      <w:pPr>
        <w:pStyle w:val="standard"/>
      </w:pP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sz w:val="24"/>
        </w:rPr>
      </w:pP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jc w:val="center"/>
        <w:rPr>
          <w:color w:val="000000" w:themeColor="text1"/>
          <w:sz w:val="24"/>
        </w:rPr>
      </w:pPr>
      <w:r w:rsidRPr="007403E0">
        <w:rPr>
          <w:b/>
          <w:color w:val="000000" w:themeColor="text1"/>
          <w:sz w:val="24"/>
        </w:rPr>
        <w:t>Démocratie Vivante</w:t>
      </w:r>
      <w:r w:rsidRPr="007403E0">
        <w:rPr>
          <w:color w:val="000000" w:themeColor="text1"/>
          <w:sz w:val="24"/>
        </w:rPr>
        <w:t xml:space="preserve"> (</w:t>
      </w:r>
      <w:r>
        <w:rPr>
          <w:color w:val="000000" w:themeColor="text1"/>
          <w:sz w:val="24"/>
        </w:rPr>
        <w:fldChar w:fldCharType="begin"/>
      </w:r>
      <w:r>
        <w:rPr>
          <w:color w:val="000000" w:themeColor="text1"/>
          <w:sz w:val="24"/>
        </w:rPr>
        <w:instrText xml:space="preserve"> HYPERLINK "https://www.democratie-vivante.fr/" </w:instrText>
      </w:r>
      <w:r>
        <w:rPr>
          <w:color w:val="000000" w:themeColor="text1"/>
          <w:sz w:val="24"/>
        </w:rPr>
      </w:r>
      <w:r>
        <w:rPr>
          <w:color w:val="000000" w:themeColor="text1"/>
          <w:sz w:val="24"/>
        </w:rPr>
        <w:fldChar w:fldCharType="separate"/>
      </w:r>
      <w:r w:rsidRPr="007403E0">
        <w:rPr>
          <w:rStyle w:val="Lienhypertexte"/>
          <w:sz w:val="24"/>
        </w:rPr>
        <w:t>lien vers le site</w:t>
      </w:r>
      <w:r>
        <w:rPr>
          <w:color w:val="000000" w:themeColor="text1"/>
          <w:sz w:val="24"/>
        </w:rPr>
        <w:fldChar w:fldCharType="end"/>
      </w:r>
      <w:r w:rsidRPr="007403E0">
        <w:rPr>
          <w:color w:val="000000" w:themeColor="text1"/>
          <w:sz w:val="24"/>
        </w:rPr>
        <w:t xml:space="preserve">) publie ce </w:t>
      </w:r>
      <w:r w:rsidRPr="007403E0">
        <w:rPr>
          <w:b/>
          <w:color w:val="000000" w:themeColor="text1"/>
          <w:sz w:val="24"/>
        </w:rPr>
        <w:t>mercredi 24 octobre 2018</w:t>
      </w:r>
      <w:r w:rsidRPr="007403E0">
        <w:rPr>
          <w:color w:val="000000" w:themeColor="text1"/>
          <w:sz w:val="24"/>
        </w:rPr>
        <w:t>, un ouvrage consacré à la question de la cohésion des territoires</w:t>
      </w:r>
      <w:r w:rsidR="008A4621">
        <w:rPr>
          <w:color w:val="000000" w:themeColor="text1"/>
          <w:sz w:val="24"/>
        </w:rPr>
        <w:t>, intitulé :</w:t>
      </w:r>
      <w:r w:rsidRPr="007403E0">
        <w:rPr>
          <w:color w:val="000000" w:themeColor="text1"/>
          <w:sz w:val="24"/>
        </w:rPr>
        <w:t xml:space="preserve"> </w:t>
      </w:r>
    </w:p>
    <w:p w:rsidR="007403E0" w:rsidRPr="008945EE"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sz w:val="24"/>
        </w:rPr>
      </w:pPr>
    </w:p>
    <w:p w:rsidR="007403E0" w:rsidRPr="008945EE" w:rsidRDefault="007403E0" w:rsidP="007403E0">
      <w:pPr>
        <w:pStyle w:val="standard"/>
        <w:pBdr>
          <w:top w:val="single" w:sz="4" w:space="1" w:color="auto"/>
          <w:left w:val="single" w:sz="4" w:space="4" w:color="auto"/>
          <w:bottom w:val="single" w:sz="4" w:space="1" w:color="auto"/>
          <w:right w:val="single" w:sz="4" w:space="4" w:color="auto"/>
        </w:pBdr>
        <w:tabs>
          <w:tab w:val="left" w:pos="342"/>
          <w:tab w:val="center" w:pos="4536"/>
        </w:tabs>
        <w:jc w:val="center"/>
        <w:rPr>
          <w:b/>
          <w:color w:val="C00000"/>
          <w:sz w:val="24"/>
        </w:rPr>
      </w:pPr>
      <w:r w:rsidRPr="008945EE">
        <w:rPr>
          <w:b/>
          <w:color w:val="C00000"/>
          <w:sz w:val="36"/>
        </w:rPr>
        <w:t>« Villes-campagnes : pour une cohésion des territoires de la République »</w:t>
      </w: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000000" w:themeColor="text1"/>
        </w:rPr>
      </w:pPr>
      <w:r w:rsidRPr="008A4621">
        <w:rPr>
          <w:color w:val="000000" w:themeColor="text1"/>
          <w:sz w:val="24"/>
          <w:szCs w:val="24"/>
        </w:rPr>
        <w:t>S</w:t>
      </w:r>
      <w:r w:rsidRPr="008A4621">
        <w:rPr>
          <w:color w:val="000000" w:themeColor="text1"/>
          <w:sz w:val="24"/>
          <w:szCs w:val="24"/>
        </w:rPr>
        <w:t>ous la direction de</w:t>
      </w:r>
      <w:r w:rsidRPr="008A4621">
        <w:rPr>
          <w:b/>
          <w:color w:val="000000" w:themeColor="text1"/>
          <w:sz w:val="24"/>
          <w:szCs w:val="24"/>
        </w:rPr>
        <w:t xml:space="preserve"> Quentin </w:t>
      </w:r>
      <w:proofErr w:type="spellStart"/>
      <w:r w:rsidRPr="008A4621">
        <w:rPr>
          <w:b/>
          <w:color w:val="000000" w:themeColor="text1"/>
          <w:sz w:val="24"/>
          <w:szCs w:val="24"/>
        </w:rPr>
        <w:t>Jagorel</w:t>
      </w:r>
      <w:proofErr w:type="spellEnd"/>
      <w:r w:rsidRPr="008A4621">
        <w:rPr>
          <w:b/>
          <w:color w:val="000000" w:themeColor="text1"/>
          <w:sz w:val="24"/>
          <w:szCs w:val="24"/>
        </w:rPr>
        <w:t xml:space="preserve">, </w:t>
      </w:r>
      <w:r w:rsidRPr="008A4621">
        <w:rPr>
          <w:color w:val="000000" w:themeColor="text1"/>
          <w:sz w:val="24"/>
          <w:szCs w:val="24"/>
        </w:rPr>
        <w:t>haut-fonctionnaire et responsable du pôle territoires de Démocratie Vivante</w:t>
      </w:r>
      <w:r w:rsidR="000C262B">
        <w:rPr>
          <w:color w:val="000000" w:themeColor="text1"/>
          <w:sz w:val="24"/>
          <w:szCs w:val="24"/>
        </w:rPr>
        <w:t xml:space="preserve">, </w:t>
      </w:r>
      <w:r w:rsidR="000C262B" w:rsidRPr="000C262B">
        <w:rPr>
          <w:color w:val="000000" w:themeColor="text1"/>
          <w:szCs w:val="22"/>
        </w:rPr>
        <w:t>assisté de Yann Couleau</w:t>
      </w:r>
      <w:r w:rsidR="008A4621" w:rsidRPr="000C262B">
        <w:rPr>
          <w:color w:val="000000" w:themeColor="text1"/>
          <w:szCs w:val="22"/>
        </w:rPr>
        <w:t>.</w:t>
      </w: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r>
        <w:rPr>
          <w:b/>
          <w:color w:val="C00000"/>
        </w:rPr>
        <w:t xml:space="preserve">Lien vers le PDF : </w:t>
      </w:r>
      <w:hyperlink r:id="rId6" w:history="1">
        <w:r w:rsidRPr="007403E0">
          <w:rPr>
            <w:rStyle w:val="Lienhypertexte"/>
            <w:b/>
          </w:rPr>
          <w:t>li</w:t>
        </w:r>
        <w:r w:rsidRPr="007403E0">
          <w:rPr>
            <w:rStyle w:val="Lienhypertexte"/>
            <w:b/>
          </w:rPr>
          <w:t>e</w:t>
        </w:r>
        <w:r w:rsidRPr="007403E0">
          <w:rPr>
            <w:rStyle w:val="Lienhypertexte"/>
            <w:b/>
          </w:rPr>
          <w:t>n actif</w:t>
        </w:r>
      </w:hyperlink>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r>
        <w:rPr>
          <w:b/>
          <w:color w:val="C00000"/>
        </w:rPr>
        <w:t xml:space="preserve">Avec les contributions de (ordre alphabétique) : </w:t>
      </w: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color w:val="000000" w:themeColor="text1"/>
        </w:rPr>
      </w:pPr>
      <w:r w:rsidRPr="007403E0">
        <w:rPr>
          <w:b/>
          <w:color w:val="000000" w:themeColor="text1"/>
        </w:rPr>
        <w:t xml:space="preserve">- Daniel </w:t>
      </w:r>
      <w:proofErr w:type="spellStart"/>
      <w:r w:rsidRPr="007403E0">
        <w:rPr>
          <w:b/>
          <w:color w:val="000000" w:themeColor="text1"/>
        </w:rPr>
        <w:t>Béhar</w:t>
      </w:r>
      <w:proofErr w:type="spellEnd"/>
      <w:r w:rsidRPr="007403E0">
        <w:rPr>
          <w:b/>
          <w:color w:val="000000" w:themeColor="text1"/>
        </w:rPr>
        <w:t xml:space="preserve">, </w:t>
      </w:r>
      <w:r w:rsidRPr="007403E0">
        <w:rPr>
          <w:color w:val="000000" w:themeColor="text1"/>
        </w:rPr>
        <w:t>géographe, professeur à l'</w:t>
      </w:r>
      <w:proofErr w:type="spellStart"/>
      <w:r w:rsidRPr="007403E0">
        <w:rPr>
          <w:color w:val="000000" w:themeColor="text1"/>
        </w:rPr>
        <w:t>Ecole</w:t>
      </w:r>
      <w:proofErr w:type="spellEnd"/>
      <w:r w:rsidRPr="007403E0">
        <w:rPr>
          <w:color w:val="000000" w:themeColor="text1"/>
        </w:rPr>
        <w:t xml:space="preserve"> d'urbanisme de Paris</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w:t>
      </w:r>
      <w:proofErr w:type="spellStart"/>
      <w:r w:rsidRPr="007403E0">
        <w:rPr>
          <w:b/>
          <w:color w:val="000000" w:themeColor="text1"/>
        </w:rPr>
        <w:t>Vanik</w:t>
      </w:r>
      <w:proofErr w:type="spellEnd"/>
      <w:r w:rsidRPr="007403E0">
        <w:rPr>
          <w:b/>
          <w:color w:val="000000" w:themeColor="text1"/>
        </w:rPr>
        <w:t xml:space="preserve"> </w:t>
      </w:r>
      <w:proofErr w:type="spellStart"/>
      <w:r w:rsidRPr="007403E0">
        <w:rPr>
          <w:b/>
          <w:color w:val="000000" w:themeColor="text1"/>
        </w:rPr>
        <w:t>Berbérian</w:t>
      </w:r>
      <w:proofErr w:type="spellEnd"/>
      <w:r w:rsidRPr="007403E0">
        <w:rPr>
          <w:b/>
          <w:color w:val="000000" w:themeColor="text1"/>
        </w:rPr>
        <w:t xml:space="preserve">, </w:t>
      </w:r>
      <w:r w:rsidRPr="007403E0">
        <w:rPr>
          <w:color w:val="000000" w:themeColor="text1"/>
        </w:rPr>
        <w:t>président de l'Association des maires ruraux de France (AMRF).</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Martial Bourquin, </w:t>
      </w:r>
      <w:r w:rsidRPr="007403E0">
        <w:rPr>
          <w:color w:val="000000" w:themeColor="text1"/>
        </w:rPr>
        <w:t>sénateur du Doubs</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Jérémie Brun, </w:t>
      </w:r>
      <w:r w:rsidRPr="007403E0">
        <w:rPr>
          <w:color w:val="000000" w:themeColor="text1"/>
        </w:rPr>
        <w:t>doctorant en économie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color w:val="000000" w:themeColor="text1"/>
        </w:rPr>
      </w:pPr>
      <w:r w:rsidRPr="007403E0">
        <w:rPr>
          <w:b/>
          <w:color w:val="000000" w:themeColor="text1"/>
        </w:rPr>
        <w:t xml:space="preserve">- Pascal Chevalier, </w:t>
      </w:r>
      <w:r w:rsidRPr="007403E0">
        <w:rPr>
          <w:color w:val="000000" w:themeColor="text1"/>
        </w:rPr>
        <w:t>professeur des universités en géographie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Bertrand </w:t>
      </w:r>
      <w:proofErr w:type="spellStart"/>
      <w:r w:rsidRPr="007403E0">
        <w:rPr>
          <w:b/>
          <w:color w:val="000000" w:themeColor="text1"/>
        </w:rPr>
        <w:t>Coly</w:t>
      </w:r>
      <w:proofErr w:type="spellEnd"/>
      <w:r w:rsidRPr="007403E0">
        <w:rPr>
          <w:b/>
          <w:color w:val="000000" w:themeColor="text1"/>
        </w:rPr>
        <w:t xml:space="preserve">, </w:t>
      </w:r>
      <w:r w:rsidRPr="007403E0">
        <w:rPr>
          <w:color w:val="000000" w:themeColor="text1"/>
        </w:rPr>
        <w:t>conseiller au CESE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Marc </w:t>
      </w:r>
      <w:proofErr w:type="spellStart"/>
      <w:r w:rsidRPr="007403E0">
        <w:rPr>
          <w:b/>
          <w:color w:val="000000" w:themeColor="text1"/>
        </w:rPr>
        <w:t>Dedeire</w:t>
      </w:r>
      <w:proofErr w:type="spellEnd"/>
      <w:r w:rsidRPr="007403E0">
        <w:rPr>
          <w:b/>
          <w:color w:val="000000" w:themeColor="text1"/>
        </w:rPr>
        <w:t xml:space="preserve">, </w:t>
      </w:r>
      <w:r w:rsidRPr="007403E0">
        <w:rPr>
          <w:color w:val="000000" w:themeColor="text1"/>
        </w:rPr>
        <w:t>professeur des universités en aménagement</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David </w:t>
      </w:r>
      <w:proofErr w:type="spellStart"/>
      <w:r w:rsidRPr="007403E0">
        <w:rPr>
          <w:b/>
          <w:color w:val="000000" w:themeColor="text1"/>
        </w:rPr>
        <w:t>Djaïz</w:t>
      </w:r>
      <w:proofErr w:type="spellEnd"/>
      <w:r w:rsidRPr="007403E0">
        <w:rPr>
          <w:b/>
          <w:color w:val="000000" w:themeColor="text1"/>
        </w:rPr>
        <w:t xml:space="preserve">, </w:t>
      </w:r>
      <w:r w:rsidRPr="007403E0">
        <w:rPr>
          <w:color w:val="000000" w:themeColor="text1"/>
        </w:rPr>
        <w:t>haut-fonctionnaire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color w:val="000000" w:themeColor="text1"/>
        </w:rPr>
      </w:pPr>
      <w:r w:rsidRPr="007403E0">
        <w:rPr>
          <w:b/>
          <w:color w:val="000000" w:themeColor="text1"/>
        </w:rPr>
        <w:t xml:space="preserve">- Gwénaël Doré, </w:t>
      </w:r>
      <w:r w:rsidRPr="007403E0">
        <w:rPr>
          <w:color w:val="000000" w:themeColor="text1"/>
        </w:rPr>
        <w:t>consultant, enseignant, chercheur</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Jean </w:t>
      </w:r>
      <w:proofErr w:type="spellStart"/>
      <w:r w:rsidRPr="007403E0">
        <w:rPr>
          <w:b/>
          <w:color w:val="000000" w:themeColor="text1"/>
        </w:rPr>
        <w:t>Dumonteil</w:t>
      </w:r>
      <w:proofErr w:type="spellEnd"/>
      <w:r w:rsidRPr="007403E0">
        <w:rPr>
          <w:b/>
          <w:color w:val="000000" w:themeColor="text1"/>
        </w:rPr>
        <w:t xml:space="preserve">, </w:t>
      </w:r>
      <w:r w:rsidRPr="007403E0">
        <w:rPr>
          <w:color w:val="000000" w:themeColor="text1"/>
        </w:rPr>
        <w:t>journaliste et directeur de La Lettre du secteur public</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color w:val="000000" w:themeColor="text1"/>
        </w:rPr>
      </w:pPr>
      <w:r w:rsidRPr="007403E0">
        <w:rPr>
          <w:b/>
          <w:color w:val="000000" w:themeColor="text1"/>
        </w:rPr>
        <w:t xml:space="preserve">- Olivier </w:t>
      </w:r>
      <w:proofErr w:type="spellStart"/>
      <w:r w:rsidRPr="007403E0">
        <w:rPr>
          <w:b/>
          <w:color w:val="000000" w:themeColor="text1"/>
        </w:rPr>
        <w:t>Dussopt</w:t>
      </w:r>
      <w:proofErr w:type="spellEnd"/>
      <w:r w:rsidRPr="007403E0">
        <w:rPr>
          <w:b/>
          <w:color w:val="000000" w:themeColor="text1"/>
        </w:rPr>
        <w:t xml:space="preserve">, </w:t>
      </w:r>
      <w:r w:rsidRPr="007403E0">
        <w:rPr>
          <w:color w:val="000000" w:themeColor="text1"/>
        </w:rPr>
        <w:t>secrétaire d'</w:t>
      </w:r>
      <w:proofErr w:type="spellStart"/>
      <w:r w:rsidRPr="007403E0">
        <w:rPr>
          <w:color w:val="000000" w:themeColor="text1"/>
        </w:rPr>
        <w:t>Etat</w:t>
      </w:r>
      <w:proofErr w:type="spellEnd"/>
      <w:r w:rsidRPr="007403E0">
        <w:rPr>
          <w:color w:val="000000" w:themeColor="text1"/>
        </w:rPr>
        <w:t xml:space="preserve"> auprès du ministre chargé de l'Action et des Comptes publics, président de l’association des petites villes de France, ex-député de l’Ardèche et maire d’Annonay</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Céline Evita, </w:t>
      </w:r>
      <w:r w:rsidRPr="007403E0">
        <w:rPr>
          <w:color w:val="000000" w:themeColor="text1"/>
        </w:rPr>
        <w:t>membre du collectif Réponses citoyennes</w:t>
      </w:r>
      <w:r w:rsidRPr="007403E0">
        <w:rPr>
          <w:b/>
          <w:color w:val="000000" w:themeColor="text1"/>
        </w:rPr>
        <w:t>.</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Jean-Pierre Jambes, </w:t>
      </w:r>
      <w:r w:rsidRPr="007403E0">
        <w:rPr>
          <w:color w:val="000000" w:themeColor="text1"/>
        </w:rPr>
        <w:t>université de Pau</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Thomas </w:t>
      </w:r>
      <w:proofErr w:type="spellStart"/>
      <w:r w:rsidRPr="007403E0">
        <w:rPr>
          <w:b/>
          <w:color w:val="000000" w:themeColor="text1"/>
        </w:rPr>
        <w:t>Janicot</w:t>
      </w:r>
      <w:proofErr w:type="spellEnd"/>
      <w:r w:rsidRPr="007403E0">
        <w:rPr>
          <w:b/>
          <w:color w:val="000000" w:themeColor="text1"/>
        </w:rPr>
        <w:t xml:space="preserve">, </w:t>
      </w:r>
      <w:r w:rsidRPr="007403E0">
        <w:rPr>
          <w:color w:val="000000" w:themeColor="text1"/>
        </w:rPr>
        <w:t>haut-fonctionnaire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w:t>
      </w:r>
      <w:proofErr w:type="spellStart"/>
      <w:r w:rsidRPr="007403E0">
        <w:rPr>
          <w:b/>
          <w:color w:val="000000" w:themeColor="text1"/>
        </w:rPr>
        <w:t>Baceiredo</w:t>
      </w:r>
      <w:proofErr w:type="spellEnd"/>
      <w:r w:rsidRPr="007403E0">
        <w:rPr>
          <w:b/>
          <w:color w:val="000000" w:themeColor="text1"/>
        </w:rPr>
        <w:t xml:space="preserve"> Lauren, </w:t>
      </w:r>
      <w:r w:rsidRPr="007403E0">
        <w:rPr>
          <w:color w:val="000000" w:themeColor="text1"/>
        </w:rPr>
        <w:t>doctorante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color w:val="000000" w:themeColor="text1"/>
        </w:rPr>
      </w:pPr>
      <w:r w:rsidRPr="007403E0">
        <w:rPr>
          <w:b/>
          <w:color w:val="000000" w:themeColor="text1"/>
        </w:rPr>
        <w:lastRenderedPageBreak/>
        <w:t xml:space="preserve">- Jean-Baptiste Moreau, </w:t>
      </w:r>
      <w:r w:rsidRPr="007403E0">
        <w:rPr>
          <w:color w:val="000000" w:themeColor="text1"/>
        </w:rPr>
        <w:t>député de la Creuse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color w:val="000000" w:themeColor="text1"/>
        </w:rPr>
      </w:pPr>
      <w:r w:rsidRPr="007403E0">
        <w:rPr>
          <w:b/>
          <w:color w:val="000000" w:themeColor="text1"/>
        </w:rPr>
        <w:t xml:space="preserve">- Vincent </w:t>
      </w:r>
      <w:proofErr w:type="spellStart"/>
      <w:r w:rsidRPr="007403E0">
        <w:rPr>
          <w:b/>
          <w:color w:val="000000" w:themeColor="text1"/>
        </w:rPr>
        <w:t>Pacini</w:t>
      </w:r>
      <w:proofErr w:type="spellEnd"/>
      <w:r w:rsidRPr="007403E0">
        <w:rPr>
          <w:b/>
          <w:color w:val="000000" w:themeColor="text1"/>
        </w:rPr>
        <w:t xml:space="preserve">, </w:t>
      </w:r>
      <w:r w:rsidRPr="007403E0">
        <w:rPr>
          <w:color w:val="000000" w:themeColor="text1"/>
        </w:rPr>
        <w:t>chercheur, entrepreneur, consultant</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Alain Rousset, </w:t>
      </w:r>
      <w:r w:rsidRPr="007403E0">
        <w:rPr>
          <w:color w:val="000000" w:themeColor="text1"/>
        </w:rPr>
        <w:t>Président du Conseil Régional de Nouvelle-Aquitaine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Martin Vanier, </w:t>
      </w:r>
      <w:r w:rsidRPr="007403E0">
        <w:rPr>
          <w:color w:val="000000" w:themeColor="text1"/>
        </w:rPr>
        <w:t>géographe et Professeur à l'école d'urbanisme de Paris</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Raymond Vall, </w:t>
      </w:r>
      <w:r w:rsidRPr="007403E0">
        <w:rPr>
          <w:color w:val="000000" w:themeColor="text1"/>
        </w:rPr>
        <w:t>sénateur du Gers</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Philippe Wahl, </w:t>
      </w:r>
      <w:r w:rsidRPr="007403E0">
        <w:rPr>
          <w:color w:val="000000" w:themeColor="text1"/>
        </w:rPr>
        <w:t>Président-Directeur-Général de La Poste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b/>
          <w:color w:val="000000" w:themeColor="text1"/>
        </w:rPr>
      </w:pPr>
      <w:r w:rsidRPr="007403E0">
        <w:rPr>
          <w:b/>
          <w:color w:val="000000" w:themeColor="text1"/>
        </w:rPr>
        <w:t xml:space="preserve">- Achille </w:t>
      </w:r>
      <w:proofErr w:type="spellStart"/>
      <w:r w:rsidRPr="007403E0">
        <w:rPr>
          <w:b/>
          <w:color w:val="000000" w:themeColor="text1"/>
        </w:rPr>
        <w:t>Warnant</w:t>
      </w:r>
      <w:proofErr w:type="spellEnd"/>
      <w:r w:rsidRPr="007403E0">
        <w:rPr>
          <w:b/>
          <w:color w:val="000000" w:themeColor="text1"/>
        </w:rPr>
        <w:t xml:space="preserve">, </w:t>
      </w:r>
      <w:r w:rsidRPr="007403E0">
        <w:rPr>
          <w:color w:val="000000" w:themeColor="text1"/>
        </w:rPr>
        <w:t>doctorant à l'EHESS</w:t>
      </w: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r>
        <w:rPr>
          <w:b/>
          <w:color w:val="C00000"/>
        </w:rPr>
        <w:t xml:space="preserve">A propos : </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w:t>
      </w:r>
      <w:r w:rsidRPr="007403E0">
        <w:rPr>
          <w:color w:val="000000" w:themeColor="text1"/>
        </w:rPr>
        <w:t>Conçu comme une somme d’apports théoriques et pratiques susceptibles d’alimenter un débat souvent brouillé par des idées reçues et des raccourcis idéologiques, l’ouvrage permet ainsi de réfléchir ensemble aux moyens de lutter contre ce qui éloigne les différents espaces de la République.</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color w:val="000000" w:themeColor="text1"/>
        </w:rPr>
      </w:pPr>
      <w:r w:rsidRPr="007403E0">
        <w:rPr>
          <w:color w:val="000000" w:themeColor="text1"/>
        </w:rPr>
        <w:t>Universitaires, élus, activistes s’attachent à appréhender la question de la relation « ville-campagne » et plus précisément la relation « métropoles-villes moyennes-ruralités », dans une démarche actualisée et positive : comment faire en sorte que tous nos concitoyens, des villes ou des champs, regardent dans la même direction ?</w:t>
      </w:r>
      <w:r>
        <w:rPr>
          <w:color w:val="000000" w:themeColor="text1"/>
        </w:rPr>
        <w:t xml:space="preserve"> » (Quentin </w:t>
      </w:r>
      <w:proofErr w:type="spellStart"/>
      <w:r>
        <w:rPr>
          <w:color w:val="000000" w:themeColor="text1"/>
        </w:rPr>
        <w:t>Jagorel</w:t>
      </w:r>
      <w:proofErr w:type="spellEnd"/>
      <w:r>
        <w:rPr>
          <w:color w:val="000000" w:themeColor="text1"/>
        </w:rPr>
        <w:t>)</w:t>
      </w: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r>
        <w:rPr>
          <w:b/>
          <w:color w:val="C00000"/>
        </w:rPr>
        <w:t xml:space="preserve">Contact Presse (informations/interviews) : </w:t>
      </w: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000000" w:themeColor="text1"/>
        </w:rPr>
      </w:pPr>
      <w:r w:rsidRPr="007403E0">
        <w:rPr>
          <w:b/>
          <w:color w:val="000000" w:themeColor="text1"/>
        </w:rPr>
        <w:t xml:space="preserve">Yann COULEAU </w:t>
      </w:r>
      <w:r w:rsidR="000C262B">
        <w:rPr>
          <w:b/>
          <w:color w:val="000000" w:themeColor="text1"/>
        </w:rPr>
        <w:t xml:space="preserve">(assistant de </w:t>
      </w:r>
      <w:r w:rsidR="00256C9C">
        <w:rPr>
          <w:b/>
          <w:color w:val="000000" w:themeColor="text1"/>
        </w:rPr>
        <w:t>coordination</w:t>
      </w:r>
      <w:bookmarkStart w:id="0" w:name="_GoBack"/>
      <w:bookmarkEnd w:id="0"/>
      <w:r w:rsidR="000C262B">
        <w:rPr>
          <w:b/>
          <w:color w:val="000000" w:themeColor="text1"/>
        </w:rPr>
        <w:t xml:space="preserve">) </w:t>
      </w:r>
      <w:r w:rsidRPr="007403E0">
        <w:rPr>
          <w:b/>
          <w:color w:val="000000" w:themeColor="text1"/>
        </w:rPr>
        <w:t>– 06 62 48 68 16</w:t>
      </w: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r>
        <w:rPr>
          <w:b/>
          <w:color w:val="C00000"/>
        </w:rPr>
        <w:t xml:space="preserve">Lien vers le dossier de presse : </w:t>
      </w:r>
      <w:hyperlink r:id="rId7" w:history="1">
        <w:r w:rsidRPr="007403E0">
          <w:rPr>
            <w:rStyle w:val="Lienhypertexte"/>
            <w:b/>
          </w:rPr>
          <w:t>cliquer ici</w:t>
        </w:r>
      </w:hyperlink>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Pr="007403E0" w:rsidRDefault="007403E0" w:rsidP="007403E0">
      <w:pPr>
        <w:pStyle w:val="standard"/>
        <w:pBdr>
          <w:top w:val="single" w:sz="4" w:space="1" w:color="auto"/>
          <w:left w:val="single" w:sz="4" w:space="4" w:color="auto"/>
          <w:bottom w:val="single" w:sz="4" w:space="1" w:color="auto"/>
          <w:right w:val="single" w:sz="4" w:space="4" w:color="auto"/>
        </w:pBdr>
        <w:rPr>
          <w:color w:val="000000" w:themeColor="text1"/>
          <w:sz w:val="24"/>
        </w:rPr>
      </w:pPr>
      <w:r w:rsidRPr="007403E0">
        <w:rPr>
          <w:color w:val="000000" w:themeColor="text1"/>
          <w:sz w:val="24"/>
        </w:rPr>
        <w:t xml:space="preserve">L’ouvrage est </w:t>
      </w:r>
      <w:r w:rsidRPr="007403E0">
        <w:rPr>
          <w:b/>
          <w:color w:val="000000" w:themeColor="text1"/>
          <w:sz w:val="24"/>
        </w:rPr>
        <w:t>disponible en version numérique</w:t>
      </w:r>
      <w:r w:rsidRPr="007403E0">
        <w:rPr>
          <w:color w:val="000000" w:themeColor="text1"/>
          <w:sz w:val="24"/>
        </w:rPr>
        <w:t xml:space="preserve"> sur le site de Démocratie Vivante (</w:t>
      </w:r>
      <w:hyperlink r:id="rId8" w:history="1">
        <w:r w:rsidRPr="007403E0">
          <w:rPr>
            <w:rStyle w:val="Lienhypertexte"/>
            <w:sz w:val="24"/>
          </w:rPr>
          <w:t>cliquer ici</w:t>
        </w:r>
      </w:hyperlink>
      <w:r>
        <w:rPr>
          <w:color w:val="000000" w:themeColor="text1"/>
          <w:sz w:val="24"/>
        </w:rPr>
        <w:t>)</w:t>
      </w:r>
      <w:r w:rsidRPr="007403E0">
        <w:rPr>
          <w:color w:val="000000" w:themeColor="text1"/>
          <w:sz w:val="24"/>
        </w:rPr>
        <w:t xml:space="preserve"> et sera disponible en librairie et sur commande via les principales plateformes dédiées (Amazon, Google Livres, Fnac, Décintre, etc.) </w:t>
      </w:r>
      <w:r w:rsidRPr="007403E0">
        <w:rPr>
          <w:b/>
          <w:color w:val="000000" w:themeColor="text1"/>
          <w:sz w:val="24"/>
        </w:rPr>
        <w:t>mi-novembre 2018</w:t>
      </w:r>
      <w:r w:rsidRPr="007403E0">
        <w:rPr>
          <w:color w:val="000000" w:themeColor="text1"/>
          <w:sz w:val="24"/>
        </w:rPr>
        <w:t xml:space="preserve"> (167 p. ; 10 euros).</w:t>
      </w:r>
    </w:p>
    <w:p w:rsidR="007403E0" w:rsidRDefault="007403E0" w:rsidP="007403E0">
      <w:pPr>
        <w:pStyle w:val="standard"/>
        <w:pBdr>
          <w:top w:val="single" w:sz="4" w:space="1" w:color="auto"/>
          <w:left w:val="single" w:sz="4" w:space="4" w:color="auto"/>
          <w:bottom w:val="single" w:sz="4" w:space="1" w:color="auto"/>
          <w:right w:val="single" w:sz="4" w:space="4" w:color="auto"/>
        </w:pBdr>
        <w:jc w:val="center"/>
        <w:rPr>
          <w:b/>
          <w:color w:val="C00000"/>
        </w:rPr>
      </w:pPr>
    </w:p>
    <w:p w:rsidR="007403E0" w:rsidRDefault="007403E0" w:rsidP="007403E0">
      <w:pPr>
        <w:pStyle w:val="standard"/>
        <w:tabs>
          <w:tab w:val="left" w:pos="6766"/>
        </w:tabs>
        <w:rPr>
          <w:sz w:val="24"/>
        </w:rPr>
      </w:pPr>
    </w:p>
    <w:p w:rsidR="007403E0" w:rsidRDefault="007403E0" w:rsidP="007403E0">
      <w:pPr>
        <w:pStyle w:val="standard"/>
        <w:tabs>
          <w:tab w:val="left" w:pos="6766"/>
        </w:tabs>
        <w:rPr>
          <w:sz w:val="24"/>
        </w:rPr>
      </w:pPr>
    </w:p>
    <w:p w:rsidR="007403E0" w:rsidRDefault="007403E0" w:rsidP="007403E0">
      <w:pPr>
        <w:pStyle w:val="standard"/>
        <w:tabs>
          <w:tab w:val="left" w:pos="6766"/>
        </w:tabs>
        <w:rPr>
          <w:sz w:val="24"/>
        </w:rPr>
      </w:pPr>
    </w:p>
    <w:p w:rsidR="007403E0" w:rsidRDefault="007403E0" w:rsidP="007403E0">
      <w:pPr>
        <w:pStyle w:val="standard"/>
        <w:tabs>
          <w:tab w:val="left" w:pos="6766"/>
        </w:tabs>
        <w:rPr>
          <w:sz w:val="24"/>
        </w:rPr>
      </w:pPr>
    </w:p>
    <w:p w:rsidR="007403E0" w:rsidRDefault="007403E0" w:rsidP="007403E0">
      <w:pPr>
        <w:pStyle w:val="standard"/>
        <w:tabs>
          <w:tab w:val="left" w:pos="6766"/>
        </w:tabs>
        <w:rPr>
          <w:sz w:val="24"/>
        </w:rPr>
      </w:pPr>
    </w:p>
    <w:p w:rsidR="007403E0" w:rsidRDefault="007403E0" w:rsidP="007403E0">
      <w:pPr>
        <w:pStyle w:val="standard"/>
        <w:tabs>
          <w:tab w:val="left" w:pos="6766"/>
        </w:tabs>
        <w:rPr>
          <w:sz w:val="24"/>
        </w:rPr>
      </w:pPr>
    </w:p>
    <w:p w:rsidR="007403E0" w:rsidRDefault="007403E0" w:rsidP="007403E0">
      <w:pPr>
        <w:pStyle w:val="standard"/>
        <w:tabs>
          <w:tab w:val="left" w:pos="6766"/>
        </w:tabs>
        <w:rPr>
          <w:sz w:val="24"/>
        </w:rPr>
      </w:pPr>
    </w:p>
    <w:p w:rsidR="007403E0" w:rsidRPr="007403E0" w:rsidRDefault="008A4621" w:rsidP="007403E0">
      <w:pPr>
        <w:pStyle w:val="standard"/>
        <w:numPr>
          <w:ilvl w:val="0"/>
          <w:numId w:val="2"/>
        </w:numPr>
        <w:tabs>
          <w:tab w:val="left" w:pos="6766"/>
        </w:tabs>
        <w:jc w:val="center"/>
        <w:rPr>
          <w:sz w:val="24"/>
        </w:rPr>
      </w:pPr>
      <w:r>
        <w:rPr>
          <w:sz w:val="24"/>
        </w:rPr>
        <w:t xml:space="preserve">24 </w:t>
      </w:r>
      <w:r w:rsidR="007403E0">
        <w:rPr>
          <w:sz w:val="24"/>
        </w:rPr>
        <w:t xml:space="preserve">Octobre 2018    - </w:t>
      </w:r>
    </w:p>
    <w:sectPr w:rsidR="007403E0" w:rsidRPr="007403E0" w:rsidSect="00A303E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7FAA"/>
    <w:multiLevelType w:val="multilevel"/>
    <w:tmpl w:val="5802C602"/>
    <w:lvl w:ilvl="0">
      <w:start w:val="1"/>
      <w:numFmt w:val="bullet"/>
      <w:pStyle w:val="Puces1-RapportAnnexes"/>
      <w:lvlText w:val=""/>
      <w:lvlJc w:val="left"/>
      <w:pPr>
        <w:tabs>
          <w:tab w:val="num" w:pos="567"/>
        </w:tabs>
        <w:ind w:left="567" w:hanging="567"/>
      </w:pPr>
      <w:rPr>
        <w:rFonts w:ascii="Wingdings 2" w:hAnsi="Wingdings 2" w:hint="default"/>
        <w:b w:val="0"/>
        <w:i w:val="0"/>
        <w:color w:val="C00000"/>
        <w:sz w:val="18"/>
      </w:rPr>
    </w:lvl>
    <w:lvl w:ilvl="1">
      <w:start w:val="1"/>
      <w:numFmt w:val="bullet"/>
      <w:pStyle w:val="Puces2-RapportAnnexes"/>
      <w:lvlText w:val=""/>
      <w:lvlJc w:val="left"/>
      <w:pPr>
        <w:tabs>
          <w:tab w:val="num" w:pos="1134"/>
        </w:tabs>
        <w:ind w:left="1134" w:hanging="567"/>
      </w:pPr>
      <w:rPr>
        <w:rFonts w:ascii="Wingdings" w:hAnsi="Wingdings" w:hint="default"/>
        <w:b w:val="0"/>
        <w:i w:val="0"/>
        <w:color w:val="008000"/>
        <w:sz w:val="22"/>
      </w:rPr>
    </w:lvl>
    <w:lvl w:ilvl="2">
      <w:start w:val="1"/>
      <w:numFmt w:val="bullet"/>
      <w:pStyle w:val="Puces3-RapportAnnexes"/>
      <w:lvlText w:val="-"/>
      <w:lvlJc w:val="left"/>
      <w:pPr>
        <w:tabs>
          <w:tab w:val="num" w:pos="1134"/>
        </w:tabs>
        <w:ind w:left="1701" w:hanging="567"/>
      </w:pPr>
      <w:rPr>
        <w:rFonts w:ascii="Cambria" w:hAnsi="Cambria" w:hint="default"/>
        <w:b/>
        <w:i w:val="0"/>
        <w:color w:val="008000"/>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1" w15:restartNumberingAfterBreak="0">
    <w:nsid w:val="2A473074"/>
    <w:multiLevelType w:val="hybridMultilevel"/>
    <w:tmpl w:val="89C02E9A"/>
    <w:lvl w:ilvl="0" w:tplc="BFB2BB64">
      <w:numFmt w:val="bullet"/>
      <w:lvlText w:val="-"/>
      <w:lvlJc w:val="left"/>
      <w:pPr>
        <w:ind w:left="408" w:hanging="360"/>
      </w:pPr>
      <w:rPr>
        <w:rFonts w:ascii="Cambria" w:eastAsia="Times New Roman" w:hAnsi="Cambria" w:cs="Times New Roman"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E0"/>
    <w:rsid w:val="000C262B"/>
    <w:rsid w:val="00256C9C"/>
    <w:rsid w:val="007403E0"/>
    <w:rsid w:val="008A4621"/>
    <w:rsid w:val="00A303EC"/>
    <w:rsid w:val="00FA2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16C2AF"/>
  <w14:defaultImageDpi w14:val="32767"/>
  <w15:chartTrackingRefBased/>
  <w15:docId w15:val="{449E778D-7FA8-A04A-B833-05BAF12E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qFormat/>
    <w:rsid w:val="007403E0"/>
    <w:pPr>
      <w:keepLines/>
      <w:spacing w:before="120" w:after="120"/>
      <w:jc w:val="both"/>
    </w:pPr>
    <w:rPr>
      <w:rFonts w:ascii="Cambria" w:eastAsia="Times New Roman" w:hAnsi="Cambria" w:cs="Times New Roman"/>
      <w:sz w:val="22"/>
      <w:szCs w:val="20"/>
      <w:lang w:eastAsia="fr-FR"/>
    </w:rPr>
  </w:style>
  <w:style w:type="character" w:customStyle="1" w:styleId="standardCar">
    <w:name w:val="standard Car"/>
    <w:link w:val="standard"/>
    <w:rsid w:val="007403E0"/>
    <w:rPr>
      <w:rFonts w:ascii="Cambria" w:eastAsia="Times New Roman" w:hAnsi="Cambria" w:cs="Times New Roman"/>
      <w:sz w:val="22"/>
      <w:szCs w:val="20"/>
      <w:lang w:eastAsia="fr-FR"/>
    </w:rPr>
  </w:style>
  <w:style w:type="paragraph" w:customStyle="1" w:styleId="Puces1-RapportAnnexes">
    <w:name w:val="Puces 1 - Rapport &amp; Annexes"/>
    <w:basedOn w:val="Normal"/>
    <w:qFormat/>
    <w:rsid w:val="007403E0"/>
    <w:pPr>
      <w:keepLines/>
      <w:numPr>
        <w:numId w:val="1"/>
      </w:numPr>
      <w:suppressAutoHyphens/>
      <w:overflowPunct w:val="0"/>
      <w:autoSpaceDE w:val="0"/>
      <w:autoSpaceDN w:val="0"/>
      <w:adjustRightInd w:val="0"/>
      <w:spacing w:before="60" w:after="60"/>
      <w:jc w:val="both"/>
      <w:textAlignment w:val="baseline"/>
    </w:pPr>
    <w:rPr>
      <w:rFonts w:ascii="Cambria" w:eastAsia="Times New Roman" w:hAnsi="Cambria" w:cs="Times New Roman"/>
      <w:sz w:val="22"/>
      <w:szCs w:val="20"/>
      <w:lang w:eastAsia="fr-FR"/>
    </w:rPr>
  </w:style>
  <w:style w:type="character" w:styleId="Lienhypertexte">
    <w:name w:val="Hyperlink"/>
    <w:uiPriority w:val="99"/>
    <w:rsid w:val="007403E0"/>
    <w:rPr>
      <w:color w:val="0000FF"/>
      <w:u w:val="single"/>
    </w:rPr>
  </w:style>
  <w:style w:type="paragraph" w:customStyle="1" w:styleId="Puces2-RapportAnnexes">
    <w:name w:val="Puces 2 - Rapport &amp; Annexes"/>
    <w:basedOn w:val="Puces1-RapportAnnexes"/>
    <w:rsid w:val="007403E0"/>
    <w:pPr>
      <w:numPr>
        <w:ilvl w:val="1"/>
      </w:numPr>
    </w:pPr>
  </w:style>
  <w:style w:type="paragraph" w:customStyle="1" w:styleId="Puces3-RapportAnnexes">
    <w:name w:val="Puces 3 - Rapport &amp; Annexes"/>
    <w:basedOn w:val="Puces1-RapportAnnexes"/>
    <w:rsid w:val="007403E0"/>
    <w:pPr>
      <w:numPr>
        <w:ilvl w:val="2"/>
      </w:numPr>
      <w:tabs>
        <w:tab w:val="clear" w:pos="1134"/>
        <w:tab w:val="num" w:pos="1701"/>
      </w:tabs>
    </w:pPr>
  </w:style>
  <w:style w:type="character" w:styleId="Mentionnonrsolue">
    <w:name w:val="Unresolved Mention"/>
    <w:basedOn w:val="Policepardfaut"/>
    <w:uiPriority w:val="99"/>
    <w:rsid w:val="007403E0"/>
    <w:rPr>
      <w:color w:val="605E5C"/>
      <w:shd w:val="clear" w:color="auto" w:fill="E1DFDD"/>
    </w:rPr>
  </w:style>
  <w:style w:type="character" w:styleId="Lienhypertextesuivivisit">
    <w:name w:val="FollowedHyperlink"/>
    <w:basedOn w:val="Policepardfaut"/>
    <w:uiPriority w:val="99"/>
    <w:semiHidden/>
    <w:unhideWhenUsed/>
    <w:rsid w:val="007403E0"/>
    <w:rPr>
      <w:color w:val="954F72" w:themeColor="followedHyperlink"/>
      <w:u w:val="single"/>
    </w:rPr>
  </w:style>
  <w:style w:type="character" w:styleId="Marquedecommentaire">
    <w:name w:val="annotation reference"/>
    <w:basedOn w:val="Policepardfaut"/>
    <w:uiPriority w:val="99"/>
    <w:semiHidden/>
    <w:unhideWhenUsed/>
    <w:rsid w:val="007403E0"/>
    <w:rPr>
      <w:sz w:val="16"/>
      <w:szCs w:val="16"/>
    </w:rPr>
  </w:style>
  <w:style w:type="paragraph" w:styleId="Commentaire">
    <w:name w:val="annotation text"/>
    <w:basedOn w:val="Normal"/>
    <w:link w:val="CommentaireCar"/>
    <w:uiPriority w:val="99"/>
    <w:semiHidden/>
    <w:unhideWhenUsed/>
    <w:rsid w:val="007403E0"/>
    <w:rPr>
      <w:sz w:val="20"/>
      <w:szCs w:val="20"/>
    </w:rPr>
  </w:style>
  <w:style w:type="character" w:customStyle="1" w:styleId="CommentaireCar">
    <w:name w:val="Commentaire Car"/>
    <w:basedOn w:val="Policepardfaut"/>
    <w:link w:val="Commentaire"/>
    <w:uiPriority w:val="99"/>
    <w:semiHidden/>
    <w:rsid w:val="007403E0"/>
    <w:rPr>
      <w:sz w:val="20"/>
      <w:szCs w:val="20"/>
    </w:rPr>
  </w:style>
  <w:style w:type="paragraph" w:styleId="Objetducommentaire">
    <w:name w:val="annotation subject"/>
    <w:basedOn w:val="Commentaire"/>
    <w:next w:val="Commentaire"/>
    <w:link w:val="ObjetducommentaireCar"/>
    <w:uiPriority w:val="99"/>
    <w:semiHidden/>
    <w:unhideWhenUsed/>
    <w:rsid w:val="007403E0"/>
    <w:rPr>
      <w:b/>
      <w:bCs/>
    </w:rPr>
  </w:style>
  <w:style w:type="character" w:customStyle="1" w:styleId="ObjetducommentaireCar">
    <w:name w:val="Objet du commentaire Car"/>
    <w:basedOn w:val="CommentaireCar"/>
    <w:link w:val="Objetducommentaire"/>
    <w:uiPriority w:val="99"/>
    <w:semiHidden/>
    <w:rsid w:val="007403E0"/>
    <w:rPr>
      <w:b/>
      <w:bCs/>
      <w:sz w:val="20"/>
      <w:szCs w:val="20"/>
    </w:rPr>
  </w:style>
  <w:style w:type="paragraph" w:styleId="Textedebulles">
    <w:name w:val="Balloon Text"/>
    <w:basedOn w:val="Normal"/>
    <w:link w:val="TextedebullesCar"/>
    <w:uiPriority w:val="99"/>
    <w:semiHidden/>
    <w:unhideWhenUsed/>
    <w:rsid w:val="007403E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403E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7603">
      <w:bodyDiv w:val="1"/>
      <w:marLeft w:val="0"/>
      <w:marRight w:val="0"/>
      <w:marTop w:val="0"/>
      <w:marBottom w:val="0"/>
      <w:divBdr>
        <w:top w:val="none" w:sz="0" w:space="0" w:color="auto"/>
        <w:left w:val="none" w:sz="0" w:space="0" w:color="auto"/>
        <w:bottom w:val="none" w:sz="0" w:space="0" w:color="auto"/>
        <w:right w:val="none" w:sz="0" w:space="0" w:color="auto"/>
      </w:divBdr>
    </w:div>
    <w:div w:id="559362315">
      <w:bodyDiv w:val="1"/>
      <w:marLeft w:val="0"/>
      <w:marRight w:val="0"/>
      <w:marTop w:val="0"/>
      <w:marBottom w:val="0"/>
      <w:divBdr>
        <w:top w:val="none" w:sz="0" w:space="0" w:color="auto"/>
        <w:left w:val="none" w:sz="0" w:space="0" w:color="auto"/>
        <w:bottom w:val="none" w:sz="0" w:space="0" w:color="auto"/>
        <w:right w:val="none" w:sz="0" w:space="0" w:color="auto"/>
      </w:divBdr>
    </w:div>
    <w:div w:id="842286022">
      <w:bodyDiv w:val="1"/>
      <w:marLeft w:val="0"/>
      <w:marRight w:val="0"/>
      <w:marTop w:val="0"/>
      <w:marBottom w:val="0"/>
      <w:divBdr>
        <w:top w:val="none" w:sz="0" w:space="0" w:color="auto"/>
        <w:left w:val="none" w:sz="0" w:space="0" w:color="auto"/>
        <w:bottom w:val="none" w:sz="0" w:space="0" w:color="auto"/>
        <w:right w:val="none" w:sz="0" w:space="0" w:color="auto"/>
      </w:divBdr>
    </w:div>
    <w:div w:id="1005787078">
      <w:bodyDiv w:val="1"/>
      <w:marLeft w:val="0"/>
      <w:marRight w:val="0"/>
      <w:marTop w:val="0"/>
      <w:marBottom w:val="0"/>
      <w:divBdr>
        <w:top w:val="none" w:sz="0" w:space="0" w:color="auto"/>
        <w:left w:val="none" w:sz="0" w:space="0" w:color="auto"/>
        <w:bottom w:val="none" w:sz="0" w:space="0" w:color="auto"/>
        <w:right w:val="none" w:sz="0" w:space="0" w:color="auto"/>
      </w:divBdr>
    </w:div>
    <w:div w:id="1509908556">
      <w:bodyDiv w:val="1"/>
      <w:marLeft w:val="0"/>
      <w:marRight w:val="0"/>
      <w:marTop w:val="0"/>
      <w:marBottom w:val="0"/>
      <w:divBdr>
        <w:top w:val="none" w:sz="0" w:space="0" w:color="auto"/>
        <w:left w:val="none" w:sz="0" w:space="0" w:color="auto"/>
        <w:bottom w:val="none" w:sz="0" w:space="0" w:color="auto"/>
        <w:right w:val="none" w:sz="0" w:space="0" w:color="auto"/>
      </w:divBdr>
      <w:divsChild>
        <w:div w:id="1832525562">
          <w:marLeft w:val="0"/>
          <w:marRight w:val="0"/>
          <w:marTop w:val="0"/>
          <w:marBottom w:val="0"/>
          <w:divBdr>
            <w:top w:val="none" w:sz="0" w:space="0" w:color="auto"/>
            <w:left w:val="none" w:sz="0" w:space="0" w:color="auto"/>
            <w:bottom w:val="none" w:sz="0" w:space="0" w:color="auto"/>
            <w:right w:val="none" w:sz="0" w:space="0" w:color="auto"/>
          </w:divBdr>
        </w:div>
        <w:div w:id="2131777180">
          <w:marLeft w:val="0"/>
          <w:marRight w:val="0"/>
          <w:marTop w:val="0"/>
          <w:marBottom w:val="0"/>
          <w:divBdr>
            <w:top w:val="none" w:sz="0" w:space="0" w:color="auto"/>
            <w:left w:val="none" w:sz="0" w:space="0" w:color="auto"/>
            <w:bottom w:val="none" w:sz="0" w:space="0" w:color="auto"/>
            <w:right w:val="none" w:sz="0" w:space="0" w:color="auto"/>
          </w:divBdr>
        </w:div>
        <w:div w:id="982778591">
          <w:marLeft w:val="0"/>
          <w:marRight w:val="0"/>
          <w:marTop w:val="0"/>
          <w:marBottom w:val="0"/>
          <w:divBdr>
            <w:top w:val="none" w:sz="0" w:space="0" w:color="auto"/>
            <w:left w:val="none" w:sz="0" w:space="0" w:color="auto"/>
            <w:bottom w:val="none" w:sz="0" w:space="0" w:color="auto"/>
            <w:right w:val="none" w:sz="0" w:space="0" w:color="auto"/>
          </w:divBdr>
        </w:div>
        <w:div w:id="957493372">
          <w:marLeft w:val="0"/>
          <w:marRight w:val="0"/>
          <w:marTop w:val="0"/>
          <w:marBottom w:val="0"/>
          <w:divBdr>
            <w:top w:val="none" w:sz="0" w:space="0" w:color="auto"/>
            <w:left w:val="none" w:sz="0" w:space="0" w:color="auto"/>
            <w:bottom w:val="none" w:sz="0" w:space="0" w:color="auto"/>
            <w:right w:val="none" w:sz="0" w:space="0" w:color="auto"/>
          </w:divBdr>
        </w:div>
        <w:div w:id="428891495">
          <w:marLeft w:val="0"/>
          <w:marRight w:val="0"/>
          <w:marTop w:val="0"/>
          <w:marBottom w:val="0"/>
          <w:divBdr>
            <w:top w:val="none" w:sz="0" w:space="0" w:color="auto"/>
            <w:left w:val="none" w:sz="0" w:space="0" w:color="auto"/>
            <w:bottom w:val="none" w:sz="0" w:space="0" w:color="auto"/>
            <w:right w:val="none" w:sz="0" w:space="0" w:color="auto"/>
          </w:divBdr>
        </w:div>
        <w:div w:id="1530022444">
          <w:marLeft w:val="0"/>
          <w:marRight w:val="0"/>
          <w:marTop w:val="0"/>
          <w:marBottom w:val="0"/>
          <w:divBdr>
            <w:top w:val="none" w:sz="0" w:space="0" w:color="auto"/>
            <w:left w:val="none" w:sz="0" w:space="0" w:color="auto"/>
            <w:bottom w:val="none" w:sz="0" w:space="0" w:color="auto"/>
            <w:right w:val="none" w:sz="0" w:space="0" w:color="auto"/>
          </w:divBdr>
        </w:div>
        <w:div w:id="315186303">
          <w:marLeft w:val="0"/>
          <w:marRight w:val="0"/>
          <w:marTop w:val="0"/>
          <w:marBottom w:val="0"/>
          <w:divBdr>
            <w:top w:val="none" w:sz="0" w:space="0" w:color="auto"/>
            <w:left w:val="none" w:sz="0" w:space="0" w:color="auto"/>
            <w:bottom w:val="none" w:sz="0" w:space="0" w:color="auto"/>
            <w:right w:val="none" w:sz="0" w:space="0" w:color="auto"/>
          </w:divBdr>
        </w:div>
        <w:div w:id="455687177">
          <w:marLeft w:val="0"/>
          <w:marRight w:val="0"/>
          <w:marTop w:val="0"/>
          <w:marBottom w:val="0"/>
          <w:divBdr>
            <w:top w:val="none" w:sz="0" w:space="0" w:color="auto"/>
            <w:left w:val="none" w:sz="0" w:space="0" w:color="auto"/>
            <w:bottom w:val="none" w:sz="0" w:space="0" w:color="auto"/>
            <w:right w:val="none" w:sz="0" w:space="0" w:color="auto"/>
          </w:divBdr>
        </w:div>
        <w:div w:id="939802428">
          <w:marLeft w:val="0"/>
          <w:marRight w:val="0"/>
          <w:marTop w:val="0"/>
          <w:marBottom w:val="0"/>
          <w:divBdr>
            <w:top w:val="none" w:sz="0" w:space="0" w:color="auto"/>
            <w:left w:val="none" w:sz="0" w:space="0" w:color="auto"/>
            <w:bottom w:val="none" w:sz="0" w:space="0" w:color="auto"/>
            <w:right w:val="none" w:sz="0" w:space="0" w:color="auto"/>
          </w:divBdr>
        </w:div>
        <w:div w:id="2027247581">
          <w:marLeft w:val="0"/>
          <w:marRight w:val="0"/>
          <w:marTop w:val="0"/>
          <w:marBottom w:val="0"/>
          <w:divBdr>
            <w:top w:val="none" w:sz="0" w:space="0" w:color="auto"/>
            <w:left w:val="none" w:sz="0" w:space="0" w:color="auto"/>
            <w:bottom w:val="none" w:sz="0" w:space="0" w:color="auto"/>
            <w:right w:val="none" w:sz="0" w:space="0" w:color="auto"/>
          </w:divBdr>
        </w:div>
        <w:div w:id="1654412663">
          <w:marLeft w:val="0"/>
          <w:marRight w:val="0"/>
          <w:marTop w:val="0"/>
          <w:marBottom w:val="0"/>
          <w:divBdr>
            <w:top w:val="none" w:sz="0" w:space="0" w:color="auto"/>
            <w:left w:val="none" w:sz="0" w:space="0" w:color="auto"/>
            <w:bottom w:val="none" w:sz="0" w:space="0" w:color="auto"/>
            <w:right w:val="none" w:sz="0" w:space="0" w:color="auto"/>
          </w:divBdr>
        </w:div>
        <w:div w:id="1658457237">
          <w:marLeft w:val="0"/>
          <w:marRight w:val="0"/>
          <w:marTop w:val="0"/>
          <w:marBottom w:val="0"/>
          <w:divBdr>
            <w:top w:val="none" w:sz="0" w:space="0" w:color="auto"/>
            <w:left w:val="none" w:sz="0" w:space="0" w:color="auto"/>
            <w:bottom w:val="none" w:sz="0" w:space="0" w:color="auto"/>
            <w:right w:val="none" w:sz="0" w:space="0" w:color="auto"/>
          </w:divBdr>
        </w:div>
        <w:div w:id="837380317">
          <w:marLeft w:val="0"/>
          <w:marRight w:val="0"/>
          <w:marTop w:val="0"/>
          <w:marBottom w:val="0"/>
          <w:divBdr>
            <w:top w:val="none" w:sz="0" w:space="0" w:color="auto"/>
            <w:left w:val="none" w:sz="0" w:space="0" w:color="auto"/>
            <w:bottom w:val="none" w:sz="0" w:space="0" w:color="auto"/>
            <w:right w:val="none" w:sz="0" w:space="0" w:color="auto"/>
          </w:divBdr>
        </w:div>
        <w:div w:id="73430248">
          <w:marLeft w:val="0"/>
          <w:marRight w:val="0"/>
          <w:marTop w:val="0"/>
          <w:marBottom w:val="0"/>
          <w:divBdr>
            <w:top w:val="none" w:sz="0" w:space="0" w:color="auto"/>
            <w:left w:val="none" w:sz="0" w:space="0" w:color="auto"/>
            <w:bottom w:val="none" w:sz="0" w:space="0" w:color="auto"/>
            <w:right w:val="none" w:sz="0" w:space="0" w:color="auto"/>
          </w:divBdr>
        </w:div>
        <w:div w:id="316150057">
          <w:marLeft w:val="0"/>
          <w:marRight w:val="0"/>
          <w:marTop w:val="0"/>
          <w:marBottom w:val="0"/>
          <w:divBdr>
            <w:top w:val="none" w:sz="0" w:space="0" w:color="auto"/>
            <w:left w:val="none" w:sz="0" w:space="0" w:color="auto"/>
            <w:bottom w:val="none" w:sz="0" w:space="0" w:color="auto"/>
            <w:right w:val="none" w:sz="0" w:space="0" w:color="auto"/>
          </w:divBdr>
        </w:div>
        <w:div w:id="1552379698">
          <w:marLeft w:val="0"/>
          <w:marRight w:val="0"/>
          <w:marTop w:val="0"/>
          <w:marBottom w:val="0"/>
          <w:divBdr>
            <w:top w:val="none" w:sz="0" w:space="0" w:color="auto"/>
            <w:left w:val="none" w:sz="0" w:space="0" w:color="auto"/>
            <w:bottom w:val="none" w:sz="0" w:space="0" w:color="auto"/>
            <w:right w:val="none" w:sz="0" w:space="0" w:color="auto"/>
          </w:divBdr>
        </w:div>
        <w:div w:id="32996712">
          <w:marLeft w:val="0"/>
          <w:marRight w:val="0"/>
          <w:marTop w:val="0"/>
          <w:marBottom w:val="0"/>
          <w:divBdr>
            <w:top w:val="none" w:sz="0" w:space="0" w:color="auto"/>
            <w:left w:val="none" w:sz="0" w:space="0" w:color="auto"/>
            <w:bottom w:val="none" w:sz="0" w:space="0" w:color="auto"/>
            <w:right w:val="none" w:sz="0" w:space="0" w:color="auto"/>
          </w:divBdr>
        </w:div>
        <w:div w:id="801968414">
          <w:marLeft w:val="0"/>
          <w:marRight w:val="0"/>
          <w:marTop w:val="0"/>
          <w:marBottom w:val="0"/>
          <w:divBdr>
            <w:top w:val="none" w:sz="0" w:space="0" w:color="auto"/>
            <w:left w:val="none" w:sz="0" w:space="0" w:color="auto"/>
            <w:bottom w:val="none" w:sz="0" w:space="0" w:color="auto"/>
            <w:right w:val="none" w:sz="0" w:space="0" w:color="auto"/>
          </w:divBdr>
        </w:div>
        <w:div w:id="113495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ocratie-vivante.fr/22/10/2018/democratie-vivante-publie-livre-cohesion-territoires/" TargetMode="External"/><Relationship Id="rId3" Type="http://schemas.openxmlformats.org/officeDocument/2006/relationships/settings" Target="settings.xml"/><Relationship Id="rId7" Type="http://schemas.openxmlformats.org/officeDocument/2006/relationships/hyperlink" Target="https://www.democratie-vivante.fr/wp-content/uploads/2018/10/Dossier-de-presse-Villes-Campagn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mocratie-vivante.fr/wp-content/uploads/2018/10/Villes-campagnes-format-PDF.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499</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2018-10-24T09:47:00Z</dcterms:created>
  <dcterms:modified xsi:type="dcterms:W3CDTF">2018-10-24T10:08:00Z</dcterms:modified>
</cp:coreProperties>
</file>